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EC4" w:rsidRPr="00AC2753" w:rsidRDefault="00E97EC4" w:rsidP="00AC275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C275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REGULAMIN REKRUTACJI DO KLAS PIERWSZYCH                                                         DLA ABSOLWENTÓW 8-KLASOWEJ SZKOŁY PODSTAWOWEJ                                               DO ZESPOŁU SZKÓŁ N</w:t>
      </w:r>
      <w:r w:rsidR="001365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 2 W SANOKU NA ROK SZKOLNY 2021/2022</w:t>
      </w:r>
    </w:p>
    <w:p w:rsidR="00E97EC4" w:rsidRPr="0022443D" w:rsidRDefault="005D1697" w:rsidP="0022443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I</w:t>
      </w:r>
      <w:r w:rsidR="00E97EC4" w:rsidRPr="00224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Podstawa prawna:</w:t>
      </w:r>
    </w:p>
    <w:p w:rsidR="0022443D" w:rsidRPr="0022443D" w:rsidRDefault="0010219E" w:rsidP="0022443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4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224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14 grudnia 2016 r. Prawo oświatowe </w:t>
      </w:r>
      <w:r w:rsidR="0022443D" w:rsidRPr="0022443D">
        <w:rPr>
          <w:rFonts w:ascii="Times New Roman" w:hAnsi="Times New Roman" w:cs="Times New Roman"/>
          <w:sz w:val="24"/>
          <w:szCs w:val="24"/>
          <w:shd w:val="clear" w:color="auto" w:fill="FFFFFF"/>
        </w:rPr>
        <w:t>(Dz. U. z 2020 r. poz. 910 i 1378 oraz z 2021 r. poz. 4 i 619)</w:t>
      </w:r>
    </w:p>
    <w:p w:rsidR="00E97EC4" w:rsidRPr="0022443D" w:rsidRDefault="0010219E" w:rsidP="0022443D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2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E97EC4" w:rsidRPr="0022443D">
        <w:rPr>
          <w:rFonts w:ascii="Times New Roman" w:hAnsi="Times New Roman" w:cs="Times New Roman"/>
          <w:sz w:val="24"/>
          <w:szCs w:val="24"/>
          <w:shd w:val="clear" w:color="auto" w:fill="FFFFFF"/>
        </w:rPr>
        <w:t>Rozporządzenie Ministra Edukacji Narodowej z 21 sierpnia 2019 r. w sprawie przeprowadzania postępowania rekrutacyjnego oraz postępowania uzupełniającego do publicznych przedszkoli, szkół, placówek i centrów (</w:t>
      </w:r>
      <w:proofErr w:type="spellStart"/>
      <w:r w:rsidR="00E97EC4" w:rsidRPr="0022443D">
        <w:rPr>
          <w:rFonts w:ascii="Times New Roman" w:hAnsi="Times New Roman" w:cs="Times New Roman"/>
          <w:sz w:val="24"/>
          <w:szCs w:val="24"/>
          <w:shd w:val="clear" w:color="auto" w:fill="FFFFFF"/>
        </w:rPr>
        <w:t>Dz.U</w:t>
      </w:r>
      <w:proofErr w:type="spellEnd"/>
      <w:r w:rsidR="00E97EC4" w:rsidRPr="0022443D">
        <w:rPr>
          <w:rFonts w:ascii="Times New Roman" w:hAnsi="Times New Roman" w:cs="Times New Roman"/>
          <w:sz w:val="24"/>
          <w:szCs w:val="24"/>
          <w:shd w:val="clear" w:color="auto" w:fill="FFFFFF"/>
        </w:rPr>
        <w:t>. z 2019 r. poz. 1737).</w:t>
      </w:r>
    </w:p>
    <w:p w:rsidR="00E97EC4" w:rsidRPr="0022443D" w:rsidRDefault="0010219E" w:rsidP="0022443D">
      <w:pPr>
        <w:pStyle w:val="NormalnyWeb"/>
        <w:shd w:val="clear" w:color="auto" w:fill="FFFFFF"/>
        <w:spacing w:after="177" w:afterAutospacing="0" w:line="276" w:lineRule="auto"/>
      </w:pPr>
      <w:r w:rsidRPr="00744DF3">
        <w:rPr>
          <w:b/>
        </w:rPr>
        <w:t xml:space="preserve">- </w:t>
      </w:r>
      <w:r w:rsidR="0022443D" w:rsidRPr="00744DF3">
        <w:rPr>
          <w:rStyle w:val="Pogrubienie"/>
          <w:b w:val="0"/>
        </w:rPr>
        <w:t>Zarządzenie Nr 1/2021</w:t>
      </w:r>
      <w:r w:rsidR="0022443D" w:rsidRPr="00744DF3">
        <w:rPr>
          <w:b/>
        </w:rPr>
        <w:t xml:space="preserve"> </w:t>
      </w:r>
      <w:r w:rsidR="0022443D" w:rsidRPr="00744DF3">
        <w:rPr>
          <w:rStyle w:val="Pogrubienie"/>
          <w:b w:val="0"/>
        </w:rPr>
        <w:t>Podkarpackiego Kuratora Oświaty</w:t>
      </w:r>
      <w:r w:rsidR="0022443D" w:rsidRPr="00744DF3">
        <w:rPr>
          <w:b/>
        </w:rPr>
        <w:t xml:space="preserve"> </w:t>
      </w:r>
      <w:r w:rsidR="0022443D" w:rsidRPr="00744DF3">
        <w:rPr>
          <w:rStyle w:val="Pogrubienie"/>
          <w:b w:val="0"/>
        </w:rPr>
        <w:t>z dnia 27 stycznia 2021 r.</w:t>
      </w:r>
      <w:r w:rsidR="0022443D">
        <w:t xml:space="preserve">   </w:t>
      </w:r>
      <w:r w:rsidR="0022443D" w:rsidRPr="0022443D">
        <w:t>w sprawie określenia terminów przeprowadzania postępowania rekrutacyjnego oraz postępowania uzupełniającego, w tym terminy składania dokumentów, na semestr pierwszy klas I publicznych szkół policealnych, publicznych branżowych szkół II stopnia oraz publicznych szkół podstawowych dla dorosłych i liceów ogólnokształcących dla dorosłych, na rok szkolny 2021/2022 w województwie podkarpackim</w:t>
      </w:r>
    </w:p>
    <w:p w:rsidR="00E97EC4" w:rsidRPr="0022443D" w:rsidRDefault="005D1697" w:rsidP="0022443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</w:t>
      </w:r>
      <w:r w:rsidR="00E97EC4" w:rsidRPr="00224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Postanowienia ogólne</w:t>
      </w:r>
    </w:p>
    <w:p w:rsidR="00E97EC4" w:rsidRPr="0022443D" w:rsidRDefault="00E97EC4" w:rsidP="0022443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443D">
        <w:rPr>
          <w:rFonts w:ascii="Times New Roman" w:eastAsia="Times New Roman" w:hAnsi="Times New Roman" w:cs="Times New Roman"/>
          <w:sz w:val="24"/>
          <w:szCs w:val="24"/>
          <w:lang w:eastAsia="pl-PL"/>
        </w:rPr>
        <w:t>O przyjęcie do klasy pierwszej 5-letniego technikum i 3-letniej szkoły branżowej I stopnia mogą ubiegać się absolwenci 8-klasowej szkoły podstawowej.</w:t>
      </w:r>
    </w:p>
    <w:p w:rsidR="00E97EC4" w:rsidRPr="0022443D" w:rsidRDefault="00E97EC4" w:rsidP="0022443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443D">
        <w:rPr>
          <w:rFonts w:ascii="Times New Roman" w:eastAsia="Times New Roman" w:hAnsi="Times New Roman" w:cs="Times New Roman"/>
          <w:sz w:val="24"/>
          <w:szCs w:val="24"/>
          <w:lang w:eastAsia="pl-PL"/>
        </w:rPr>
        <w:t>Rekrutacja do szkoły prowadzona jest z wykorzystaniem systemu informatycznego.</w:t>
      </w:r>
    </w:p>
    <w:p w:rsidR="00E97EC4" w:rsidRPr="0022443D" w:rsidRDefault="005D1697" w:rsidP="0022443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</w:t>
      </w:r>
      <w:r w:rsidR="00E97EC4" w:rsidRPr="00224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Dokumenty</w:t>
      </w:r>
    </w:p>
    <w:p w:rsidR="00E97EC4" w:rsidRPr="0022443D" w:rsidRDefault="00E97EC4" w:rsidP="0022443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443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Wymagane:</w:t>
      </w:r>
    </w:p>
    <w:p w:rsidR="00E97EC4" w:rsidRPr="00AC2753" w:rsidRDefault="00E97EC4" w:rsidP="0022443D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o przyjęcie (wydrukowany z Systemu) potwierdzony podpisem kandydata oraz prawnych opiekunów (rodziców).</w:t>
      </w:r>
    </w:p>
    <w:p w:rsidR="00E97EC4" w:rsidRPr="00AC2753" w:rsidRDefault="00E97EC4" w:rsidP="0022443D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podjęcia decyzji o wyborze szkoły: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oryginał świadectwa ukończenia szkoły podstawowej oraz oryginał zaświadczenia </w:t>
      </w:r>
      <w:r w:rsidR="001F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o szczegółowych wynikach egzaminu ósmoklasisty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="001F2372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arta zdrowia.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2 fotografie</w:t>
      </w:r>
    </w:p>
    <w:p w:rsidR="00EF4F88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</w:t>
      </w:r>
      <w:r w:rsidR="001F2372" w:rsidRPr="00EF4F88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E97EC4" w:rsidRPr="00EF4F88">
        <w:rPr>
          <w:rFonts w:ascii="Times New Roman" w:eastAsia="Times New Roman" w:hAnsi="Times New Roman" w:cs="Times New Roman"/>
          <w:sz w:val="24"/>
          <w:szCs w:val="24"/>
          <w:lang w:eastAsia="pl-PL"/>
        </w:rPr>
        <w:t>aświadczenie lekarskie o braku przeciwwskazań lekarskich do nauki zawodu</w:t>
      </w:r>
    </w:p>
    <w:p w:rsidR="00E97EC4" w:rsidRPr="00EF4F88" w:rsidRDefault="00E97EC4" w:rsidP="00EF4F8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4F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Dodatkowe:</w:t>
      </w:r>
      <w:r w:rsidRPr="00EF4F8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 o uzyskaniu tytułu laureata lub finalisty ogólnopolskich olimpiad przedmiotowych lub tytułu laureata konkursów przedmiotowych o zasięgu wojewódzkim lub ponad wojewódzkim,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 o przysługujących preferencjach w przypadku jednakowej liczby punktów: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wielodzietności rodziny kandydata,</w:t>
      </w:r>
    </w:p>
    <w:p w:rsidR="00E97EC4" w:rsidRPr="0022443D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orzeczenie o niepełnosprawności lub o stopniu niepełnosprawności lub orzeczenie równoważne wg ustawy z dnia 27 sierpnia 1997 r. o rehabilitacji zawodowej i społecznej oraz zatrudnianiu osób niepełnosprawnych (Dz. U. z 2011 r. Nr 127, poz. 721, z </w:t>
      </w:r>
      <w:proofErr w:type="spellStart"/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E97EC4" w:rsidRPr="00AC2753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</w:t>
      </w:r>
      <w:r w:rsidR="00E97EC4" w:rsidRPr="00AC27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Zasady ogólne rekrutacji</w:t>
      </w:r>
    </w:p>
    <w:p w:rsidR="00E97EC4" w:rsidRPr="00AC2753" w:rsidRDefault="00E97EC4" w:rsidP="00AC2753">
      <w:pPr>
        <w:numPr>
          <w:ilvl w:val="0"/>
          <w:numId w:val="6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Kandydaci do klas pierwszych składają w sekretariacie szkoły pierwszego wyboru kwestionariusze - wnioski wydrukowane z Systemu.</w:t>
      </w:r>
    </w:p>
    <w:p w:rsidR="00E97EC4" w:rsidRPr="00AC2753" w:rsidRDefault="00E97EC4" w:rsidP="00AC2753">
      <w:pPr>
        <w:numPr>
          <w:ilvl w:val="0"/>
          <w:numId w:val="6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przyjmuje wyłącznie wnioski podpisane przez kandydata i rodziców (prawnych opiekunów).</w:t>
      </w:r>
    </w:p>
    <w:p w:rsidR="00052E92" w:rsidRDefault="00E97EC4" w:rsidP="00052E92">
      <w:pPr>
        <w:numPr>
          <w:ilvl w:val="0"/>
          <w:numId w:val="6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 umieszczony na liście przyjętych do danej szkoły składa oświadczenie potwierdzające wolę podjęcia nauki w danej szkole oraz oryginały świadectwa</w:t>
      </w:r>
      <w:r w:rsidR="001F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zaświadczenia o wynikach egzaminu.</w:t>
      </w:r>
    </w:p>
    <w:p w:rsidR="00052E92" w:rsidRDefault="0022443D" w:rsidP="00052E92">
      <w:pPr>
        <w:numPr>
          <w:ilvl w:val="0"/>
          <w:numId w:val="6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E97EC4"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przyjęciu kandydata do klasy pierwszej decyduje uzyskana przez niego w wyniku postępowania rekrutacyjnego lokata na liście kandydatów do</w:t>
      </w:r>
      <w:r w:rsidR="00AC2753"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7EC4"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Szkoły.</w:t>
      </w:r>
    </w:p>
    <w:p w:rsidR="00052E92" w:rsidRDefault="0022443D" w:rsidP="00052E92">
      <w:pPr>
        <w:numPr>
          <w:ilvl w:val="0"/>
          <w:numId w:val="6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E97EC4"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przyjęciu do klasy pierwszej ucznia powracającego z zagranicy decyduje Dyrektor Szkoły.</w:t>
      </w:r>
    </w:p>
    <w:p w:rsidR="00052E92" w:rsidRDefault="00E97EC4" w:rsidP="00052E92">
      <w:pPr>
        <w:numPr>
          <w:ilvl w:val="0"/>
          <w:numId w:val="6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Laureat lub finalista ogólnopolskiej olimpiady przedmiotowej oraz laureat konkursu przedmiotowego o zasięgu wojewódzkim lub ponad wojewódzkim jest przyjmowany </w:t>
      </w:r>
      <w:r w:rsidR="001F2372"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>w pierwszej kolejności.</w:t>
      </w:r>
    </w:p>
    <w:p w:rsidR="00E97EC4" w:rsidRPr="00052E92" w:rsidRDefault="00E97EC4" w:rsidP="00052E92">
      <w:pPr>
        <w:numPr>
          <w:ilvl w:val="0"/>
          <w:numId w:val="6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większej liczby kandydatów niż liczba wolnych miejsc w szkole, na pierwszym etapie postępowania rekrutacyjnego są brane pod uwagę łącznie następujące kryteria: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egzaminu ósmoklasisty;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wymienione na świadectwie ukończenia szkoły podstawowej oceny z języka polskiego</w:t>
      </w:r>
      <w:r w:rsidR="001F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matematyki oraz z dwóch obowiązkowych zajęć edukacyjnych ustalonych przez dyrektora szkoły jako brane pod uwagę w postępowaniu rekrutacyjnym do danego oddziału;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świadectwo ukończenia szkoły podstawowej z wyróżnieniem;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szczególne osiągnięcia wymienione na świadectwie ukończenia szkoły podstawowej:</w:t>
      </w:r>
    </w:p>
    <w:p w:rsidR="00E97EC4" w:rsidRPr="00AC2753" w:rsidRDefault="00052E92" w:rsidP="00AC2753">
      <w:pPr>
        <w:numPr>
          <w:ilvl w:val="2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uzyskanie wysokiego miejsca nagrodzonego lub 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honorowanego zwycięskim tytułem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w zawodach wiedzy, artystycznych i sportowych, organizowanych przez kuratora oświaty albo organizowanych co najmniej na szczeblu powiatowym przez inne podmioty działające na terenie szkoły,</w:t>
      </w:r>
    </w:p>
    <w:p w:rsidR="005D1697" w:rsidRDefault="00052E92" w:rsidP="00052E92">
      <w:pPr>
        <w:numPr>
          <w:ilvl w:val="2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osiągnięcia w zakresie aktywności społecznej, w tym na rzecz środowiska szkolnego, w szcz</w:t>
      </w:r>
      <w:r w:rsidR="00744DF3">
        <w:rPr>
          <w:rFonts w:ascii="Times New Roman" w:eastAsia="Times New Roman" w:hAnsi="Times New Roman" w:cs="Times New Roman"/>
          <w:sz w:val="24"/>
          <w:szCs w:val="24"/>
          <w:lang w:eastAsia="pl-PL"/>
        </w:rPr>
        <w:t>ególności w formie wolontariatu.</w:t>
      </w:r>
    </w:p>
    <w:p w:rsidR="00E97EC4" w:rsidRPr="005D1697" w:rsidRDefault="00052E92" w:rsidP="005D169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16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</w:t>
      </w:r>
      <w:r w:rsidR="00E97EC4" w:rsidRPr="005D169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równorzędnych wyników postępowania rekrutacyjnego lub jeżeli po zakończeniu tego etapu szkoła, nadal dysponuje wolnymi miejscami, są brane pod uwagę następujące kryteria:</w:t>
      </w:r>
    </w:p>
    <w:p w:rsidR="00E97EC4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andydat ma problemy zdrowotne, ograniczające możliwości wyboru kierunku kształcenia ze względu na stan zdrowia, potwierdzone opinią publicznej poradni psychologiczno-pedagogicznej, w tym publicznej poradni specjalistycznej</w:t>
      </w:r>
    </w:p>
    <w:p w:rsidR="00744DF3" w:rsidRPr="00052E92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E97EC4"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andydat spełnia jedno lub więcej kryteriów: wielodzietność rodziny kandydata, niepełnosprawność kandydata, niepełnosprawność jednego z rodziców kandydata, niepełnosprawność obojga rodziców kandydata, niepełnosprawność rodzeństwa kandydata, samotne wychowywanie kandydata w rodzinie, objęcie kandydata pieczą zastępczą - </w:t>
      </w:r>
      <w:r w:rsidR="00E97EC4"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wymienionych w art. 131 ust. 2. ustawy z dnia 14 grudnia 2016 r. Prawo oświatowe </w:t>
      </w:r>
      <w:r w:rsidR="00052E92" w:rsidRPr="00052E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(Dz. U. </w:t>
      </w:r>
      <w:r w:rsidR="00052E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052E92" w:rsidRPr="00052E92">
        <w:rPr>
          <w:rFonts w:ascii="Times New Roman" w:hAnsi="Times New Roman" w:cs="Times New Roman"/>
          <w:sz w:val="24"/>
          <w:szCs w:val="24"/>
          <w:shd w:val="clear" w:color="auto" w:fill="FFFFFF"/>
        </w:rPr>
        <w:t>z 2020 r. poz. 910 i 1378 oraz z 2021 r. poz. 4 i 619)</w:t>
      </w:r>
      <w:r w:rsidR="00AC2753" w:rsidRPr="00052E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97EC4"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 art. 134 ust. 4 tej ustawy.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zachowania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procentowy wynik sumaryczny z egzaminu ósmoklasisty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średnia z przedmiotów obowiązkowych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 języka polskiego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 języka obcego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średnia ocen z języka polskiego i matematyki</w:t>
      </w:r>
    </w:p>
    <w:p w:rsidR="00E97EC4" w:rsidRPr="00AC2753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procentowy wynik egzaminu ósmoklasisty z matematyki</w:t>
      </w:r>
    </w:p>
    <w:p w:rsidR="00E97EC4" w:rsidRPr="00052E92" w:rsidRDefault="00744DF3" w:rsidP="00744D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j)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 matematyki</w:t>
      </w:r>
    </w:p>
    <w:p w:rsidR="00E97EC4" w:rsidRPr="00052E92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 w:rsidR="00E97EC4" w:rsidRPr="00AC27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Zasady punktacji w postępowaniu rekrutacyjnym dla absolwentów 8-klasowej szkoły podstawowej:</w:t>
      </w:r>
    </w:p>
    <w:tbl>
      <w:tblPr>
        <w:tblW w:w="8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4549"/>
        <w:gridCol w:w="4283"/>
      </w:tblGrid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 DLA ABSOLWENTÓW SZKOŁY PODSTAWOWEJ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Maksymalna liczba punktów*</w:t>
            </w:r>
          </w:p>
        </w:tc>
      </w:tr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Punkty za świadectwo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100 </w:t>
            </w:r>
            <w:proofErr w:type="spellStart"/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</w:p>
        </w:tc>
      </w:tr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ocena z języka polskiego (za ocenę celującą)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18 </w:t>
            </w:r>
            <w:proofErr w:type="spellStart"/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</w:p>
        </w:tc>
      </w:tr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ocena z matematyki (za ocenę celującą)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18 </w:t>
            </w:r>
            <w:proofErr w:type="spellStart"/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</w:p>
        </w:tc>
      </w:tr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ocena z I przedmiotu (za ocenę celującą)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18 </w:t>
            </w:r>
            <w:proofErr w:type="spellStart"/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</w:p>
        </w:tc>
      </w:tr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ocena z II przedmiotu (za ocenę celującą)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18 </w:t>
            </w:r>
            <w:proofErr w:type="spellStart"/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</w:p>
        </w:tc>
      </w:tr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szczególne osiągnięcia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18 </w:t>
            </w:r>
            <w:proofErr w:type="spellStart"/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</w:p>
        </w:tc>
      </w:tr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świadectwo ukończenia szkoły podstawowej z wyróżnieniem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7 </w:t>
            </w:r>
            <w:proofErr w:type="spellStart"/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</w:p>
        </w:tc>
      </w:tr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aktywność społeczna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3 </w:t>
            </w:r>
            <w:proofErr w:type="spellStart"/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</w:p>
        </w:tc>
      </w:tr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Punkty za egzamin ósmoklasisty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100 </w:t>
            </w:r>
            <w:proofErr w:type="spellStart"/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</w:p>
        </w:tc>
      </w:tr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wynik z języka polskiego</w:t>
            </w:r>
          </w:p>
        </w:tc>
        <w:tc>
          <w:tcPr>
            <w:tcW w:w="32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100% x 0,35 = 35 </w:t>
            </w:r>
            <w:proofErr w:type="spellStart"/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</w:p>
        </w:tc>
      </w:tr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wynik z matematyki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100% x 0,35 = 35 </w:t>
            </w:r>
            <w:proofErr w:type="spellStart"/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</w:p>
        </w:tc>
      </w:tr>
      <w:tr w:rsidR="00E97EC4" w:rsidRPr="00AC2753" w:rsidTr="00E97EC4">
        <w:tc>
          <w:tcPr>
            <w:tcW w:w="34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wynik z języka obcego nowożytnego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EC4" w:rsidRPr="00AC2753" w:rsidRDefault="00E97EC4" w:rsidP="00AC275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100% x 0,3 = 30 </w:t>
            </w:r>
            <w:proofErr w:type="spellStart"/>
            <w:r w:rsidRPr="00AC27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</w:p>
        </w:tc>
      </w:tr>
    </w:tbl>
    <w:p w:rsidR="00E97EC4" w:rsidRPr="00AC2753" w:rsidRDefault="00E97EC4" w:rsidP="00AC275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* Za oceny wyrażone w stopniu:</w:t>
      </w:r>
    </w:p>
    <w:p w:rsidR="00E97EC4" w:rsidRPr="00AC2753" w:rsidRDefault="00E97EC4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celującym – przyznaje się po 18 punktów;</w:t>
      </w:r>
    </w:p>
    <w:p w:rsidR="00E97EC4" w:rsidRPr="00AC2753" w:rsidRDefault="00E97EC4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dobrym – przyznaje się po 17 punktów;</w:t>
      </w:r>
    </w:p>
    <w:p w:rsidR="00E97EC4" w:rsidRPr="00AC2753" w:rsidRDefault="00E97EC4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dobrym – przyznaje się po 14 punktów;</w:t>
      </w:r>
    </w:p>
    <w:p w:rsidR="00E97EC4" w:rsidRPr="00AC2753" w:rsidRDefault="00E97EC4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dostatecznym – przyznaje się po 8 punktów;</w:t>
      </w:r>
    </w:p>
    <w:p w:rsidR="00E97EC4" w:rsidRPr="00AC2753" w:rsidRDefault="00E97EC4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dopuszczającym – przyznaje się po 2 punkty</w:t>
      </w:r>
    </w:p>
    <w:p w:rsidR="00052E92" w:rsidRDefault="00052E92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</w:p>
    <w:p w:rsidR="00052E92" w:rsidRDefault="00052E92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</w:p>
    <w:p w:rsidR="00E97EC4" w:rsidRPr="00052E92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lastRenderedPageBreak/>
        <w:t>VI</w:t>
      </w:r>
      <w:r w:rsidR="00052E9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 xml:space="preserve">. </w:t>
      </w:r>
      <w:r w:rsidR="00E97EC4" w:rsidRPr="00052E9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Przedmioty punktowane</w:t>
      </w:r>
    </w:p>
    <w:p w:rsidR="00E97EC4" w:rsidRPr="00AC2753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 automatyk: matematyka, j. polski, najwyższa ocena z dwóch przedmiotów spośród:  fizyka, geografia, historia, informatyka, język obcy, wiedza o społeczeństwie</w:t>
      </w:r>
    </w:p>
    <w:p w:rsidR="00E97EC4" w:rsidRPr="00AC2753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 elektronik: matematyka, j. polski, najwyższa ocena z dwóch przedmiotów spośród:  fizyka, geografia, historia, informatyka, język obcy, wiedza o społeczeństwie</w:t>
      </w:r>
    </w:p>
    <w:p w:rsidR="00E97EC4" w:rsidRPr="00AC2753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EF4F88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 spawalnictwa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: matematyka, j. polski, najwyższa ocena z dwóch przedmiotów spośród:  fizyka, geografia, historia, informatyka, język obcy, wiedza o społeczeństwie.</w:t>
      </w:r>
    </w:p>
    <w:p w:rsidR="00E97EC4" w:rsidRPr="00AC2753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 pojazdów samochodowych: matematyka, j. polski, najwyższa ocena z dwóch przedmiotów spośród:  fizyka, geografia, historia, informatyka, język obcy, wiedza o społeczeństwie</w:t>
      </w:r>
    </w:p>
    <w:p w:rsidR="00E97EC4" w:rsidRPr="00AC2753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 teleinformatyk: matematyka, j. polski, najwyższa ocena z dwóch przedmiotów spośród:  fizyka, geografia, historia, informatyka, język obcy, wiedza o społeczeństwie</w:t>
      </w:r>
    </w:p>
    <w:p w:rsidR="00E97EC4" w:rsidRPr="00AC2753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 ochrony środowiska: matematyka, j. polski, najwyższa ocena z dwóch przedmiotów spośród:  biologia, chemia</w:t>
      </w:r>
      <w:r w:rsidR="00EF4F88">
        <w:rPr>
          <w:rFonts w:ascii="Times New Roman" w:eastAsia="Times New Roman" w:hAnsi="Times New Roman" w:cs="Times New Roman"/>
          <w:sz w:val="24"/>
          <w:szCs w:val="24"/>
          <w:lang w:eastAsia="pl-PL"/>
        </w:rPr>
        <w:t>, fizyka, geografia, język obcy</w:t>
      </w:r>
    </w:p>
    <w:p w:rsidR="00E97EC4" w:rsidRPr="00AC2753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Mechanik pojazdów samochodowych: matematyka, j. polski, </w:t>
      </w:r>
      <w:r w:rsidR="00AC2753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najwyższa ocena z dwóch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</w:t>
      </w:r>
      <w:r w:rsidR="00AC2753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dmiotów spośród: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infor</w:t>
      </w:r>
      <w:r w:rsidR="00AC2753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matyka, język angielski,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geografia, historia, język obcy, technika</w:t>
      </w:r>
      <w:r w:rsidR="009347C3">
        <w:rPr>
          <w:rFonts w:ascii="Times New Roman" w:eastAsia="Times New Roman" w:hAnsi="Times New Roman" w:cs="Times New Roman"/>
          <w:sz w:val="24"/>
          <w:szCs w:val="24"/>
          <w:lang w:eastAsia="pl-PL"/>
        </w:rPr>
        <w:t>, plastyka</w:t>
      </w:r>
    </w:p>
    <w:p w:rsidR="00052E92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Operator obrabiarek skrawających: : matematyka, j. polski, </w:t>
      </w:r>
      <w:r w:rsidR="00AC2753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najwyższa ocena z dwóch przedmiotów spośród: informatyka, język angielski,  geografia, historia, język obcy, technika</w:t>
      </w:r>
      <w:r w:rsidR="009347C3">
        <w:rPr>
          <w:rFonts w:ascii="Times New Roman" w:eastAsia="Times New Roman" w:hAnsi="Times New Roman" w:cs="Times New Roman"/>
          <w:sz w:val="24"/>
          <w:szCs w:val="24"/>
          <w:lang w:eastAsia="pl-PL"/>
        </w:rPr>
        <w:t>, plastyka</w:t>
      </w:r>
      <w:r w:rsidR="00AC2753" w:rsidRPr="00AC2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</w:p>
    <w:p w:rsidR="00E97EC4" w:rsidRPr="00052E92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VII</w:t>
      </w:r>
      <w:r w:rsidR="00052E92" w:rsidRPr="00052E9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 xml:space="preserve">. </w:t>
      </w:r>
      <w:r w:rsidR="00E97EC4" w:rsidRPr="00052E9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 xml:space="preserve">Sposób przeliczania na punkty szczególnych osiągnięć ucznia wymienionych </w:t>
      </w:r>
      <w:r w:rsidR="00052E9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 xml:space="preserve">            </w:t>
      </w:r>
      <w:r w:rsidR="00E97EC4" w:rsidRPr="00052E9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w świadectwie ukończenia 8-klasowej szkoły podstawowej:</w:t>
      </w:r>
    </w:p>
    <w:p w:rsidR="00052E92" w:rsidRDefault="005D1697" w:rsidP="00204A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204A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uzyskanie w zawodach wiedzy będących konkursem o zasięgu </w:t>
      </w:r>
      <w:proofErr w:type="spellStart"/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ponadwojewódzkim</w:t>
      </w:r>
      <w:proofErr w:type="spellEnd"/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organizowanym przez kuratorów oświaty:</w:t>
      </w:r>
    </w:p>
    <w:p w:rsidR="00E97EC4" w:rsidRPr="00052E92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finalisty konkursu przedmiotowego – 10 punktów,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laureata konkursu tematycznego lub interdyscyplinarnego – 7 punktów,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finalisty konkursu tematycznego lub interdyscyplinarnego – 5 punktów;</w:t>
      </w:r>
    </w:p>
    <w:p w:rsidR="00E97EC4" w:rsidRPr="00AC2753" w:rsidRDefault="005D1697" w:rsidP="00204A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za uzyskanie w zawodach wiedzy będących konkursem o zasięgu międzynarodowym lub ogólnopolskim albo turniejem o zasięgu ogólnopolskim: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finalisty konkursu z przedmiotu lub przedmiotów artystycznych objętych ramowym planem nauczania szkoły artystycznej – 10 punktów,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laureata turnieju z przedmiotu lub przedmiotów artystycznych nieobjętych ramowym planem nauczania szkoły artystycznej – 4 punkty,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finalisty turnieju z przedmiotu lub przedmiotów artystycznych nieobjętych ramowym planem nauczania szkoły artystycznej – 3 punkty;</w:t>
      </w:r>
    </w:p>
    <w:p w:rsidR="00E97EC4" w:rsidRPr="00AC2753" w:rsidRDefault="005D1697" w:rsidP="00204A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3. </w:t>
      </w:r>
      <w:r w:rsidR="00204A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za uzyskanie w zawodach wiedzy będących konkursem o zasięgu wojewódzkim organizowanym przez kuratora oświaty: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dwóch lub więcej tytułów finalisty konkursu przedmiotowego –10 punktów,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dwóch lub więcej tytułów laureata konkursu tematycznego lub interdyscy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softHyphen/>
        <w:t>plinarnego 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7 punktów,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dwóch lub więcej tytułów finalisty konkursu tematycznego lub interdyscy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softHyphen/>
        <w:t>plinarnego 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5 punktów,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finalisty konkursu przedmiotowego – 7 punktów,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laureata konkursu tematycznego lub interdyscyplinarnego – 5 punktów,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finalisty konkursu tematycznego lub interdyscyplinarnego – 3 punkty;</w:t>
      </w:r>
    </w:p>
    <w:p w:rsidR="00E97EC4" w:rsidRPr="00AC2753" w:rsidRDefault="005D1697" w:rsidP="00204A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="00204A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uzyskanie w zawodach wiedzy będących konkursem albo turniejem, o zasięgu </w:t>
      </w:r>
      <w:proofErr w:type="spellStart"/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ponadwojewódzkim</w:t>
      </w:r>
      <w:proofErr w:type="spellEnd"/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wojewódzkim: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dwóch lub więcej tytułów finalisty konkursu z przedmiotu lub przedmiotów artystycznych objętych ramowym planem nauczania szkoły artystycznej – 10 punktów,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dwóch lub więcej tytułów laureata turnieju z przedmiotu lub przedmiotów artystycznych nieobjętych ramowym planem nauczania szkoły artystycznej – 7 punktów,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dwóch lub więcej tytułów finalisty turnieju z przedmiotu lub przedmiotów artystycznych nieobjętych ramowym planem nauczania szkoły artystycznej – 5 punktów,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finalisty konkursu z przedmiotu lub przedmiotów artystycznych objętych ramowym planem nauczania szkoły artystycznej – 7 punktów,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laureata turnieju z przedmiotu lub przedmiotów artystycznych nieobjętych ramowym planem nauczania szkoły artystycznej – przyznaje się 3 punkty,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finalisty turnieju z przedmiotu lub przedmiotów artystycznych nieobjętych ramowym planem nauczania szkoły artystycznej – przyznaje się 2 punkty;</w:t>
      </w:r>
    </w:p>
    <w:p w:rsidR="00E97EC4" w:rsidRPr="00AC2753" w:rsidRDefault="005D1697" w:rsidP="00204A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</w:t>
      </w:r>
      <w:r w:rsidR="00204A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52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uzyskanie wysokiego miejsca w zawodach wiedzy innych niż wymienione w </w:t>
      </w:r>
      <w:proofErr w:type="spellStart"/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1–4, artystycznych lub sportowych, organizowanych przez kuratora oświaty lub inne podmioty działające na terenie szkoły, na szczeblu: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międzynarodowym – 4 punkty,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krajowym – 3 punkty,</w:t>
      </w:r>
    </w:p>
    <w:p w:rsidR="00E97EC4" w:rsidRPr="00AC2753" w:rsidRDefault="00052E92" w:rsidP="00052E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wojewódzkim – 2 punkty,</w:t>
      </w:r>
    </w:p>
    <w:p w:rsidR="00204A69" w:rsidRDefault="00052E92" w:rsidP="00AC275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powiatowym – 1 punkt.</w:t>
      </w:r>
    </w:p>
    <w:p w:rsidR="00E97EC4" w:rsidRPr="00AC2753" w:rsidRDefault="005D1697" w:rsidP="00AC275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</w:t>
      </w:r>
      <w:r w:rsidR="00204A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kandydat ma więcej niż jedno szczególne osiągnięcie w zawodach wiedzy, artystycznych i sportowych na tym samym szczeblu oraz z tego samego zakresu, wymienione na świadectwie ukończenia szkoły podstawowej lub gimnazjum, przyznaje się jednorazowo punkty za najwyższe osiągnięcie tego ucznia w tych zawodach, z tym, że maksymalna liczba punktów możliwych do uzyskania za wszystkie osiągnięcia wynosi 18 punktów.</w:t>
      </w:r>
    </w:p>
    <w:p w:rsidR="00E97EC4" w:rsidRPr="00AC2753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</w:t>
      </w:r>
      <w:r w:rsidR="00204A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przeliczania na punkty kryterium za osiągnięcia w zakresie aktywności społecznej, w tym na rzecz środowiska szkolnego, w szczególności w formie wolontariatu, przyznaje się 3 punkty.</w:t>
      </w:r>
    </w:p>
    <w:p w:rsidR="00E97EC4" w:rsidRPr="00AC2753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</w:t>
      </w:r>
      <w:r w:rsidR="00204A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Aby za osiągnięcie kandydat otrzymał punkty musi ono zostać wpisane na świadectwo ukończenia szkoły podstawowej.</w:t>
      </w:r>
    </w:p>
    <w:p w:rsidR="00E97EC4" w:rsidRPr="00AC2753" w:rsidRDefault="005D1697" w:rsidP="00AC275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9. </w:t>
      </w:r>
      <w:r w:rsidR="00204A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>O wpisie osiągnięć na świadectwo decyduje dyrektor szkoły podstawowej.</w:t>
      </w:r>
    </w:p>
    <w:p w:rsidR="00E97EC4" w:rsidRPr="00204A69" w:rsidRDefault="005D1697" w:rsidP="00AC275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VIII</w:t>
      </w:r>
      <w:r w:rsidR="00E97EC4" w:rsidRPr="00204A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204A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E97EC4" w:rsidRPr="00204A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Procedura odwoławcza:</w:t>
      </w:r>
    </w:p>
    <w:p w:rsidR="00E97EC4" w:rsidRPr="00AC2753" w:rsidRDefault="005D1697" w:rsidP="00AC2753">
      <w:pPr>
        <w:shd w:val="clear" w:color="auto" w:fill="F0F0F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7 dni od dnia podania do publicznej wiadomości listy kandydatów przyjętych i nieprzyjętych, rodzice (prawni opiekunowie) kandydata mogą wystąpić do komisji rekrutacyjnej z wnioskiem o sporządzenie uzasadnienia odmowy przyjęcia kandydata.</w:t>
      </w:r>
    </w:p>
    <w:p w:rsidR="00E97EC4" w:rsidRPr="00AC2753" w:rsidRDefault="005D1697" w:rsidP="00AC2753">
      <w:pPr>
        <w:shd w:val="clear" w:color="auto" w:fill="F0F0F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5 dni od dnia złożenia wniosku o sporządzenia uzasadnienia komisja rekrutacyjna sporządza uzasadnienie. Uzasadnienie zawiera przyczynę odmowy przyjęcia, w tym najniższą liczbę punktów, która uprawniała do przyjęcia oraz liczbę punktów, która uzyskał kandydat w postępowaniu rekrutacyjnym</w:t>
      </w:r>
    </w:p>
    <w:p w:rsidR="00E97EC4" w:rsidRPr="00AC2753" w:rsidRDefault="005D1697" w:rsidP="00AC2753">
      <w:pPr>
        <w:shd w:val="clear" w:color="auto" w:fill="F0F0F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7 dni od dnia otrzymania uzasadnienia rodzice (prawni opiekunowie) kandydata mogą wnieść do dyrektora odwołanie od rozstrzygnięcia komisji rekrutacyjnej.</w:t>
      </w:r>
    </w:p>
    <w:p w:rsidR="00E97EC4" w:rsidRPr="00AC2753" w:rsidRDefault="005D1697" w:rsidP="00AC2753">
      <w:pPr>
        <w:shd w:val="clear" w:color="auto" w:fill="F0F0F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7 dni od otrzymania odwołania dyrektor jest zobowiązany rozpatrzyć odwołanie. Na rozstrzygnięcie dyrektora służy skarga do sądu administracyjnego.</w:t>
      </w:r>
    </w:p>
    <w:p w:rsidR="00E97EC4" w:rsidRPr="00AC2753" w:rsidRDefault="005D1697" w:rsidP="00AC2753">
      <w:pPr>
        <w:shd w:val="clear" w:color="auto" w:fill="F0F0F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</w:t>
      </w:r>
      <w:r w:rsidR="00E97EC4" w:rsidRPr="00AC2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Wszystkie wnioski i odwołania wymagają formy pisemnej oraz powinny zawierać dane kontaktowe osoby składającej.</w:t>
      </w:r>
    </w:p>
    <w:p w:rsidR="00794AB2" w:rsidRPr="00AC2753" w:rsidRDefault="00794AB2" w:rsidP="00AC275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94AB2" w:rsidRPr="00AC2753" w:rsidSect="00794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945AC"/>
    <w:multiLevelType w:val="multilevel"/>
    <w:tmpl w:val="2774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9631C4"/>
    <w:multiLevelType w:val="multilevel"/>
    <w:tmpl w:val="F6CEE6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353B30"/>
    <w:multiLevelType w:val="multilevel"/>
    <w:tmpl w:val="E1FACD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4F0C4F62"/>
    <w:multiLevelType w:val="multilevel"/>
    <w:tmpl w:val="3BC0B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1B13A8"/>
    <w:multiLevelType w:val="multilevel"/>
    <w:tmpl w:val="A36E4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F5302"/>
    <w:multiLevelType w:val="multilevel"/>
    <w:tmpl w:val="8586F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FF47EE"/>
    <w:multiLevelType w:val="multilevel"/>
    <w:tmpl w:val="61D24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/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  <w:lvl w:ilvl="0">
        <w:start w:val="1"/>
        <w:numFmt w:val="decimal"/>
        <w:lvlText w:val="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cs="Times New Roman" w:hint="default"/>
          <w:sz w:val="20"/>
        </w:rPr>
      </w:lvl>
    </w:lvlOverride>
    <w:lvlOverride w:ilvl="2">
      <w:startOverride w:val="6"/>
      <w:lvl w:ilvl="2">
        <w:start w:val="6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6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  <w:lvl w:ilvl="0">
        <w:start w:val="1"/>
        <w:numFmt w:val="decimal"/>
        <w:lvlText w:val="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cs="Times New Roman" w:hint="default"/>
          <w:sz w:val="2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8">
    <w:abstractNumId w:val="1"/>
    <w:lvlOverride w:ilvl="0">
      <w:startOverride w:val="1"/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cs="Times New Roman" w:hint="default"/>
          <w:sz w:val="20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/>
  <w:rsids>
    <w:rsidRoot w:val="00E97EC4"/>
    <w:rsid w:val="00052E92"/>
    <w:rsid w:val="0010219E"/>
    <w:rsid w:val="001365DB"/>
    <w:rsid w:val="001F2372"/>
    <w:rsid w:val="00204A69"/>
    <w:rsid w:val="0022443D"/>
    <w:rsid w:val="003C2483"/>
    <w:rsid w:val="005B6E5D"/>
    <w:rsid w:val="005D1697"/>
    <w:rsid w:val="00677371"/>
    <w:rsid w:val="006773DD"/>
    <w:rsid w:val="00744DF3"/>
    <w:rsid w:val="00794AB2"/>
    <w:rsid w:val="009347C3"/>
    <w:rsid w:val="00AC2753"/>
    <w:rsid w:val="00C5193A"/>
    <w:rsid w:val="00E97EC4"/>
    <w:rsid w:val="00EF4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7E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E97EC4"/>
    <w:rPr>
      <w:i/>
      <w:iCs/>
    </w:rPr>
  </w:style>
  <w:style w:type="paragraph" w:styleId="NormalnyWeb">
    <w:name w:val="Normal (Web)"/>
    <w:basedOn w:val="Normalny"/>
    <w:uiPriority w:val="99"/>
    <w:unhideWhenUsed/>
    <w:rsid w:val="0022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2443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0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1816</Words>
  <Characters>10900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cp:lastPrinted>2021-04-12T08:57:00Z</cp:lastPrinted>
  <dcterms:created xsi:type="dcterms:W3CDTF">2020-02-26T08:24:00Z</dcterms:created>
  <dcterms:modified xsi:type="dcterms:W3CDTF">2021-04-12T09:00:00Z</dcterms:modified>
</cp:coreProperties>
</file>